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A4BE2" w14:textId="69487B6C" w:rsidR="00874286" w:rsidRPr="00B41206" w:rsidRDefault="007F39CF" w:rsidP="00B41206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Excitations</w:t>
      </w:r>
    </w:p>
    <w:p w14:paraId="63A3FCEE" w14:textId="252B33AB" w:rsidR="00B41206" w:rsidRDefault="00B41206" w:rsidP="00B41206">
      <w:pPr>
        <w:pStyle w:val="NoSpacing"/>
      </w:pPr>
    </w:p>
    <w:p w14:paraId="0569EE9B" w14:textId="4BF36EB9" w:rsidR="00B41206" w:rsidRPr="00B41206" w:rsidRDefault="00B41206" w:rsidP="00B41206">
      <w:pPr>
        <w:pStyle w:val="NoSpacing"/>
        <w:rPr>
          <w:sz w:val="24"/>
          <w:szCs w:val="24"/>
        </w:rPr>
      </w:pPr>
    </w:p>
    <w:p w14:paraId="1AD1BCA7" w14:textId="6EFB0CE9" w:rsidR="00B41206" w:rsidRDefault="007516EE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have from before, that</w:t>
      </w:r>
      <w:r w:rsidR="00380911">
        <w:rPr>
          <w:sz w:val="24"/>
          <w:szCs w:val="24"/>
        </w:rPr>
        <w:t xml:space="preserve"> [Natural Gaussian units]</w:t>
      </w:r>
      <w:r>
        <w:rPr>
          <w:sz w:val="24"/>
          <w:szCs w:val="24"/>
        </w:rPr>
        <w:t>:</w:t>
      </w:r>
    </w:p>
    <w:p w14:paraId="0A259879" w14:textId="1C5769EB" w:rsidR="000A744D" w:rsidRDefault="000A744D" w:rsidP="00B41206">
      <w:pPr>
        <w:pStyle w:val="NoSpacing"/>
        <w:rPr>
          <w:sz w:val="24"/>
          <w:szCs w:val="24"/>
        </w:rPr>
      </w:pPr>
    </w:p>
    <w:p w14:paraId="30F0199B" w14:textId="7572D3E9" w:rsidR="003975FA" w:rsidRDefault="00601810" w:rsidP="00B41206">
      <w:pPr>
        <w:pStyle w:val="NoSpacing"/>
        <w:rPr>
          <w:sz w:val="24"/>
          <w:szCs w:val="24"/>
        </w:rPr>
      </w:pPr>
      <w:r w:rsidRPr="00A57762">
        <w:rPr>
          <w:rFonts w:cstheme="minorHAnsi"/>
          <w:position w:val="-28"/>
        </w:rPr>
        <w:object w:dxaOrig="1560" w:dyaOrig="540" w14:anchorId="3651BB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55pt;height:27.25pt" o:ole="" filled="t" fillcolor="#cfc">
            <v:imagedata r:id="rId4" o:title=""/>
          </v:shape>
          <o:OLEObject Type="Embed" ProgID="Equation.DSMT4" ShapeID="_x0000_i1025" DrawAspect="Content" ObjectID="_1691159878" r:id="rId5"/>
        </w:object>
      </w:r>
    </w:p>
    <w:p w14:paraId="4A764569" w14:textId="710D36FE" w:rsidR="007516EE" w:rsidRDefault="007516EE" w:rsidP="00B41206">
      <w:pPr>
        <w:pStyle w:val="NoSpacing"/>
        <w:rPr>
          <w:sz w:val="24"/>
          <w:szCs w:val="24"/>
        </w:rPr>
      </w:pPr>
    </w:p>
    <w:p w14:paraId="230395C0" w14:textId="60A583CD" w:rsidR="007516EE" w:rsidRDefault="007516EE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  <w:vertAlign w:val="subscript"/>
        </w:rPr>
        <w:t>k</w:t>
      </w:r>
      <w:r w:rsidR="00601810">
        <w:rPr>
          <w:rFonts w:ascii="Calibri" w:hAnsi="Calibri" w:cs="Calibri"/>
          <w:sz w:val="24"/>
          <w:szCs w:val="24"/>
          <w:vertAlign w:val="subscript"/>
        </w:rPr>
        <w:t>s</w:t>
      </w:r>
      <w:r>
        <w:rPr>
          <w:sz w:val="24"/>
          <w:szCs w:val="24"/>
        </w:rPr>
        <w:t xml:space="preserve"> = k</w:t>
      </w:r>
      <w:r w:rsidR="00380911">
        <w:rPr>
          <w:sz w:val="24"/>
          <w:szCs w:val="24"/>
        </w:rPr>
        <w:t xml:space="preserve"> (and </w:t>
      </w:r>
      <w:r w:rsidR="00380911">
        <w:rPr>
          <w:rFonts w:ascii="Cambria Math" w:hAnsi="Cambria Math"/>
          <w:sz w:val="24"/>
          <w:szCs w:val="24"/>
        </w:rPr>
        <w:t>ℏ</w:t>
      </w:r>
      <w:r w:rsidR="00380911">
        <w:rPr>
          <w:sz w:val="24"/>
          <w:szCs w:val="24"/>
        </w:rPr>
        <w:t>kc in SI units)</w:t>
      </w:r>
      <w:r>
        <w:rPr>
          <w:sz w:val="24"/>
          <w:szCs w:val="24"/>
        </w:rPr>
        <w:t>, and the vector potential is given by:</w:t>
      </w:r>
    </w:p>
    <w:p w14:paraId="07B4E904" w14:textId="425BE14C" w:rsidR="007516EE" w:rsidRDefault="007516EE" w:rsidP="00B41206">
      <w:pPr>
        <w:pStyle w:val="NoSpacing"/>
        <w:rPr>
          <w:sz w:val="24"/>
          <w:szCs w:val="24"/>
        </w:rPr>
      </w:pPr>
    </w:p>
    <w:p w14:paraId="59DEE5D8" w14:textId="4E20CB6F" w:rsidR="007516EE" w:rsidRPr="007516EE" w:rsidRDefault="00380911" w:rsidP="00B41206">
      <w:pPr>
        <w:pStyle w:val="NoSpacing"/>
        <w:rPr>
          <w:sz w:val="24"/>
          <w:szCs w:val="24"/>
        </w:rPr>
      </w:pPr>
      <w:r w:rsidRPr="00762FD5">
        <w:rPr>
          <w:position w:val="-32"/>
        </w:rPr>
        <w:object w:dxaOrig="6600" w:dyaOrig="760" w14:anchorId="5000DE51">
          <v:shape id="_x0000_i1026" type="#_x0000_t75" style="width:330.45pt;height:38.3pt" o:ole="">
            <v:imagedata r:id="rId6" o:title=""/>
          </v:shape>
          <o:OLEObject Type="Embed" ProgID="Equation.DSMT4" ShapeID="_x0000_i1026" DrawAspect="Content" ObjectID="_1691159879" r:id="rId7"/>
        </w:object>
      </w:r>
    </w:p>
    <w:p w14:paraId="73CCFC9D" w14:textId="1CB3C6E9" w:rsidR="007516EE" w:rsidRDefault="007516EE" w:rsidP="00B41206">
      <w:pPr>
        <w:pStyle w:val="NoSpacing"/>
        <w:rPr>
          <w:sz w:val="24"/>
          <w:szCs w:val="24"/>
        </w:rPr>
      </w:pPr>
    </w:p>
    <w:p w14:paraId="4AC1AA01" w14:textId="29B73F5A" w:rsidR="00601810" w:rsidRDefault="00601810" w:rsidP="00B41206">
      <w:pPr>
        <w:pStyle w:val="NoSpacing"/>
        <w:rPr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>
        <w:rPr>
          <w:sz w:val="24"/>
          <w:szCs w:val="24"/>
        </w:rPr>
        <w:t xml:space="preserve"> gives the polarization.  </w:t>
      </w:r>
      <w:r w:rsidR="007F39CF">
        <w:rPr>
          <w:sz w:val="24"/>
          <w:szCs w:val="24"/>
        </w:rPr>
        <w:t>So we basically have the excitation spectrum right here</w:t>
      </w:r>
      <w:r>
        <w:rPr>
          <w:sz w:val="24"/>
          <w:szCs w:val="24"/>
        </w:rPr>
        <w:t>, and it is continuous in all three dimensions</w:t>
      </w:r>
      <w:r w:rsidR="007F39CF">
        <w:rPr>
          <w:sz w:val="24"/>
          <w:szCs w:val="24"/>
        </w:rPr>
        <w:t>.</w:t>
      </w:r>
      <w:r>
        <w:rPr>
          <w:sz w:val="24"/>
          <w:szCs w:val="24"/>
        </w:rPr>
        <w:t xml:space="preserve">  If we have a photon gas inside a cavity, </w:t>
      </w:r>
    </w:p>
    <w:p w14:paraId="5DC3090E" w14:textId="3B42F1AF" w:rsidR="00601810" w:rsidRDefault="00601810" w:rsidP="00B41206">
      <w:pPr>
        <w:pStyle w:val="NoSpacing"/>
        <w:rPr>
          <w:sz w:val="24"/>
          <w:szCs w:val="24"/>
        </w:rPr>
      </w:pPr>
    </w:p>
    <w:p w14:paraId="123E8C09" w14:textId="048EF75C" w:rsidR="00601810" w:rsidRDefault="00601810" w:rsidP="00B41206">
      <w:pPr>
        <w:pStyle w:val="NoSpacing"/>
        <w:rPr>
          <w:sz w:val="24"/>
          <w:szCs w:val="24"/>
        </w:rPr>
      </w:pPr>
      <w:r w:rsidRPr="00E959B8">
        <w:rPr>
          <w:rFonts w:ascii="Calibri" w:hAnsi="Calibri" w:cs="Calibri"/>
          <w:noProof/>
        </w:rPr>
        <w:drawing>
          <wp:inline distT="0" distB="0" distL="0" distR="0" wp14:anchorId="7BB43FD6" wp14:editId="1B8AAF23">
            <wp:extent cx="1592580" cy="1388730"/>
            <wp:effectExtent l="0" t="0" r="762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957" cy="1405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3F09F" w14:textId="77777777" w:rsidR="00601810" w:rsidRDefault="00601810" w:rsidP="00B41206">
      <w:pPr>
        <w:pStyle w:val="NoSpacing"/>
        <w:rPr>
          <w:sz w:val="24"/>
          <w:szCs w:val="24"/>
        </w:rPr>
      </w:pPr>
    </w:p>
    <w:p w14:paraId="27114A95" w14:textId="733BCBF3" w:rsidR="00601810" w:rsidRDefault="00601810" w:rsidP="00FA784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then the spectrum changes a bit – it has to conform to the boundary conditions.  To work out the possible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  <w:vertAlign w:val="subscript"/>
        </w:rPr>
        <w:t>ks</w:t>
      </w:r>
      <w:r>
        <w:rPr>
          <w:sz w:val="24"/>
          <w:szCs w:val="24"/>
        </w:rPr>
        <w:t xml:space="preserve"> we need to solve Maxwell’s equation inside the cavity: </w:t>
      </w:r>
    </w:p>
    <w:p w14:paraId="5D6702EE" w14:textId="77777777" w:rsidR="00601810" w:rsidRDefault="00601810" w:rsidP="00601810">
      <w:pPr>
        <w:pStyle w:val="NoSpacing"/>
        <w:rPr>
          <w:sz w:val="24"/>
          <w:szCs w:val="24"/>
        </w:rPr>
      </w:pPr>
    </w:p>
    <w:p w14:paraId="53E84544" w14:textId="078E9FA4" w:rsidR="00601810" w:rsidRDefault="00380911" w:rsidP="00601810">
      <w:pPr>
        <w:pStyle w:val="NoSpacing"/>
        <w:rPr>
          <w:rFonts w:ascii="Calibri" w:hAnsi="Calibri" w:cs="Calibri"/>
        </w:rPr>
      </w:pPr>
      <w:r w:rsidRPr="00380911">
        <w:rPr>
          <w:rFonts w:ascii="Calibri" w:hAnsi="Calibri" w:cs="Calibri"/>
          <w:position w:val="-24"/>
        </w:rPr>
        <w:object w:dxaOrig="1480" w:dyaOrig="660" w14:anchorId="0C9706C7">
          <v:shape id="_x0000_i1027" type="#_x0000_t75" style="width:74.3pt;height:33.25pt" o:ole="">
            <v:imagedata r:id="rId9" o:title=""/>
          </v:shape>
          <o:OLEObject Type="Embed" ProgID="Equation.DSMT4" ShapeID="_x0000_i1027" DrawAspect="Content" ObjectID="_1691159880" r:id="rId10"/>
        </w:object>
      </w:r>
    </w:p>
    <w:p w14:paraId="10B6359F" w14:textId="77777777" w:rsidR="00601810" w:rsidRDefault="00601810" w:rsidP="00601810">
      <w:pPr>
        <w:pStyle w:val="NoSpacing"/>
        <w:rPr>
          <w:rFonts w:ascii="Calibri" w:hAnsi="Calibri" w:cs="Calibri"/>
        </w:rPr>
      </w:pPr>
    </w:p>
    <w:p w14:paraId="3933C82A" w14:textId="058F1213" w:rsidR="00601810" w:rsidRDefault="00601810" w:rsidP="006018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a plane wave solution exp(i</w:t>
      </w:r>
      <w:r w:rsidRPr="00AD780C">
        <w:rPr>
          <w:b/>
          <w:sz w:val="24"/>
          <w:szCs w:val="24"/>
        </w:rPr>
        <w:t>k</w:t>
      </w:r>
      <w:r>
        <w:rPr>
          <w:sz w:val="24"/>
          <w:szCs w:val="24"/>
        </w:rPr>
        <w:t>·</w:t>
      </w:r>
      <w:r w:rsidRPr="00AD780C">
        <w:rPr>
          <w:b/>
          <w:sz w:val="24"/>
          <w:szCs w:val="24"/>
        </w:rPr>
        <w:t>r</w:t>
      </w:r>
      <w:r>
        <w:rPr>
          <w:sz w:val="24"/>
          <w:szCs w:val="24"/>
        </w:rPr>
        <w:t>-i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t), (where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 = k), which vanishes at the boundaries, presumed cubic for simplicity would require:</w:t>
      </w:r>
    </w:p>
    <w:p w14:paraId="1292BDF7" w14:textId="77777777" w:rsidR="00601810" w:rsidRDefault="00601810" w:rsidP="00601810">
      <w:pPr>
        <w:pStyle w:val="NoSpacing"/>
        <w:rPr>
          <w:sz w:val="24"/>
          <w:szCs w:val="24"/>
        </w:rPr>
      </w:pPr>
    </w:p>
    <w:p w14:paraId="228E63E1" w14:textId="580C2E20" w:rsidR="00601810" w:rsidRDefault="00601810" w:rsidP="00601810">
      <w:pPr>
        <w:pStyle w:val="NoSpacing"/>
        <w:rPr>
          <w:rFonts w:ascii="Calibri" w:hAnsi="Calibri" w:cs="Calibri"/>
        </w:rPr>
      </w:pPr>
      <w:r w:rsidRPr="00AD780C">
        <w:rPr>
          <w:rFonts w:ascii="Calibri" w:hAnsi="Calibri" w:cs="Calibri"/>
          <w:position w:val="-34"/>
        </w:rPr>
        <w:object w:dxaOrig="2860" w:dyaOrig="760" w14:anchorId="18EBBF29">
          <v:shape id="_x0000_i1028" type="#_x0000_t75" style="width:143.1pt;height:38.3pt" o:ole="">
            <v:imagedata r:id="rId11" o:title=""/>
          </v:shape>
          <o:OLEObject Type="Embed" ProgID="Equation.DSMT4" ShapeID="_x0000_i1028" DrawAspect="Content" ObjectID="_1691159881" r:id="rId12"/>
        </w:object>
      </w:r>
    </w:p>
    <w:p w14:paraId="3DF4F977" w14:textId="146BF582" w:rsidR="00FA7846" w:rsidRDefault="00FA7846" w:rsidP="00601810">
      <w:pPr>
        <w:pStyle w:val="NoSpacing"/>
        <w:rPr>
          <w:rFonts w:ascii="Calibri" w:hAnsi="Calibri" w:cs="Calibri"/>
          <w:sz w:val="24"/>
          <w:szCs w:val="24"/>
        </w:rPr>
      </w:pPr>
    </w:p>
    <w:p w14:paraId="18431C5F" w14:textId="5CB51EEB" w:rsidR="00601810" w:rsidRDefault="00FA7846" w:rsidP="00B41206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So the new excitations are ω</w:t>
      </w:r>
      <w:r>
        <w:rPr>
          <w:rFonts w:ascii="Calibri" w:hAnsi="Calibri" w:cs="Calibri"/>
          <w:sz w:val="24"/>
          <w:szCs w:val="24"/>
          <w:vertAlign w:val="subscript"/>
        </w:rPr>
        <w:t>ks</w:t>
      </w:r>
      <w:r>
        <w:rPr>
          <w:rFonts w:ascii="Calibri" w:hAnsi="Calibri" w:cs="Calibri"/>
          <w:sz w:val="24"/>
          <w:szCs w:val="24"/>
        </w:rPr>
        <w:t xml:space="preserve"> = k, where k = |</w:t>
      </w:r>
      <w:r w:rsidRPr="00FA7846">
        <w:rPr>
          <w:rFonts w:ascii="Calibri" w:hAnsi="Calibri" w:cs="Calibri"/>
          <w:b/>
          <w:sz w:val="24"/>
          <w:szCs w:val="24"/>
        </w:rPr>
        <w:t>k</w:t>
      </w:r>
      <w:r>
        <w:rPr>
          <w:rFonts w:ascii="Calibri" w:hAnsi="Calibri" w:cs="Calibri"/>
          <w:sz w:val="24"/>
          <w:szCs w:val="24"/>
        </w:rPr>
        <w:t xml:space="preserve">|.  </w:t>
      </w:r>
      <w:r w:rsidR="00EC29AE">
        <w:rPr>
          <w:rFonts w:ascii="Calibri" w:hAnsi="Calibri" w:cs="Calibri"/>
          <w:sz w:val="24"/>
          <w:szCs w:val="24"/>
        </w:rPr>
        <w:t>Unlike for phonons, where we’re restricted to 3N modes for each branch, we have no such restriction here, and the n</w:t>
      </w:r>
      <w:r w:rsidR="00EC29AE">
        <w:rPr>
          <w:rFonts w:ascii="Calibri" w:hAnsi="Calibri" w:cs="Calibri"/>
          <w:sz w:val="24"/>
          <w:szCs w:val="24"/>
          <w:vertAlign w:val="subscript"/>
        </w:rPr>
        <w:t>x,y,z</w:t>
      </w:r>
      <w:r w:rsidR="00EC29AE">
        <w:rPr>
          <w:rFonts w:ascii="Calibri" w:hAnsi="Calibri" w:cs="Calibri"/>
          <w:sz w:val="24"/>
          <w:szCs w:val="24"/>
        </w:rPr>
        <w:t xml:space="preserve"> can extend to ∞.  </w:t>
      </w:r>
      <w:r w:rsidR="004A6B6C">
        <w:rPr>
          <w:rFonts w:ascii="Calibri" w:hAnsi="Calibri" w:cs="Calibri"/>
          <w:sz w:val="24"/>
          <w:szCs w:val="24"/>
        </w:rPr>
        <w:t>A general excited state of the system would be specified by stating how many photons occupy each allowed wave.  So,</w:t>
      </w:r>
    </w:p>
    <w:p w14:paraId="7582F9A8" w14:textId="3CB09D24" w:rsidR="004A6B6C" w:rsidRDefault="004A6B6C" w:rsidP="00B41206">
      <w:pPr>
        <w:pStyle w:val="NoSpacing"/>
        <w:rPr>
          <w:rFonts w:ascii="Calibri" w:hAnsi="Calibri" w:cs="Calibri"/>
          <w:sz w:val="24"/>
          <w:szCs w:val="24"/>
        </w:rPr>
      </w:pPr>
    </w:p>
    <w:p w14:paraId="5E893256" w14:textId="41E8B424" w:rsidR="004A6B6C" w:rsidRDefault="00380911" w:rsidP="00B41206">
      <w:pPr>
        <w:pStyle w:val="NoSpacing"/>
      </w:pPr>
      <w:r w:rsidRPr="00427C59">
        <w:rPr>
          <w:position w:val="-32"/>
        </w:rPr>
        <w:object w:dxaOrig="3960" w:dyaOrig="760" w14:anchorId="0A90B3D4">
          <v:shape id="_x0000_i1029" type="#_x0000_t75" style="width:198pt;height:38.3pt" o:ole="">
            <v:imagedata r:id="rId13" o:title=""/>
          </v:shape>
          <o:OLEObject Type="Embed" ProgID="Equation.DSMT4" ShapeID="_x0000_i1029" DrawAspect="Content" ObjectID="_1691159882" r:id="rId14"/>
        </w:object>
      </w:r>
    </w:p>
    <w:p w14:paraId="64F1C658" w14:textId="2A52FA22" w:rsidR="004A6B6C" w:rsidRDefault="004A6B6C" w:rsidP="00B41206">
      <w:pPr>
        <w:pStyle w:val="NoSpacing"/>
      </w:pPr>
    </w:p>
    <w:p w14:paraId="4C52ADDD" w14:textId="7C919265" w:rsidR="004A6B6C" w:rsidRPr="00247F2A" w:rsidRDefault="004A6B6C" w:rsidP="00B41206">
      <w:pPr>
        <w:pStyle w:val="NoSpacing"/>
        <w:rPr>
          <w:sz w:val="28"/>
          <w:szCs w:val="28"/>
        </w:rPr>
      </w:pPr>
      <w:r w:rsidRPr="00247F2A">
        <w:rPr>
          <w:sz w:val="24"/>
          <w:szCs w:val="24"/>
        </w:rPr>
        <w:t>where q</w:t>
      </w:r>
      <w:r w:rsidRPr="00247F2A">
        <w:rPr>
          <w:sz w:val="24"/>
          <w:szCs w:val="24"/>
          <w:vertAlign w:val="subscript"/>
        </w:rPr>
        <w:t>j</w:t>
      </w:r>
      <w:r w:rsidRPr="00247F2A">
        <w:rPr>
          <w:sz w:val="24"/>
          <w:szCs w:val="24"/>
        </w:rPr>
        <w:t xml:space="preserve"> is the number of photons occupying the k</w:t>
      </w:r>
      <w:r w:rsidRPr="00247F2A">
        <w:rPr>
          <w:sz w:val="24"/>
          <w:szCs w:val="24"/>
          <w:vertAlign w:val="subscript"/>
        </w:rPr>
        <w:t>j</w:t>
      </w:r>
      <w:r w:rsidRPr="00247F2A">
        <w:rPr>
          <w:sz w:val="24"/>
          <w:szCs w:val="24"/>
          <w:vertAlign w:val="superscript"/>
        </w:rPr>
        <w:t>th</w:t>
      </w:r>
      <w:r w:rsidRPr="00247F2A">
        <w:rPr>
          <w:sz w:val="24"/>
          <w:szCs w:val="24"/>
        </w:rPr>
        <w:t xml:space="preserve"> mode.  </w:t>
      </w:r>
    </w:p>
    <w:p w14:paraId="762DB41E" w14:textId="77777777" w:rsidR="007F39CF" w:rsidRDefault="007F39CF" w:rsidP="00B41206">
      <w:pPr>
        <w:pStyle w:val="NoSpacing"/>
        <w:rPr>
          <w:sz w:val="24"/>
          <w:szCs w:val="24"/>
        </w:rPr>
      </w:pPr>
    </w:p>
    <w:p w14:paraId="2CCD28EA" w14:textId="7EC3F0C1" w:rsidR="000A744D" w:rsidRPr="000A744D" w:rsidRDefault="000A744D" w:rsidP="00B41206">
      <w:pPr>
        <w:pStyle w:val="NoSpacing"/>
        <w:rPr>
          <w:b/>
          <w:sz w:val="28"/>
          <w:szCs w:val="28"/>
        </w:rPr>
      </w:pPr>
      <w:r w:rsidRPr="000A744D">
        <w:rPr>
          <w:b/>
          <w:sz w:val="28"/>
          <w:szCs w:val="28"/>
        </w:rPr>
        <w:t>Density of States</w:t>
      </w:r>
      <w:r w:rsidR="00FA7846">
        <w:rPr>
          <w:b/>
          <w:sz w:val="28"/>
          <w:szCs w:val="28"/>
        </w:rPr>
        <w:t>/Excitations</w:t>
      </w:r>
    </w:p>
    <w:p w14:paraId="6D9885FB" w14:textId="17539954" w:rsidR="000A744D" w:rsidRDefault="007516EE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 density of states would follow like it did from the phonon calculation, though this time exactly since we used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  <w:vertAlign w:val="subscript"/>
        </w:rPr>
        <w:t>ks</w:t>
      </w:r>
      <w:r>
        <w:rPr>
          <w:sz w:val="24"/>
          <w:szCs w:val="24"/>
        </w:rPr>
        <w:t xml:space="preserve"> = k,</w:t>
      </w:r>
    </w:p>
    <w:p w14:paraId="506D9881" w14:textId="77777777" w:rsidR="006F1BF8" w:rsidRPr="007516EE" w:rsidRDefault="006F1BF8" w:rsidP="00B41206">
      <w:pPr>
        <w:pStyle w:val="NoSpacing"/>
        <w:rPr>
          <w:sz w:val="24"/>
          <w:szCs w:val="24"/>
        </w:rPr>
      </w:pPr>
    </w:p>
    <w:bookmarkStart w:id="0" w:name="_Hlk20483326"/>
    <w:p w14:paraId="25269994" w14:textId="17806C66" w:rsidR="007516EE" w:rsidRDefault="006F1BF8" w:rsidP="007516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object w:dxaOrig="2832" w:dyaOrig="2832" w14:anchorId="2907E8B0">
          <v:shape id="_x0000_i1030" type="#_x0000_t75" style="width:111.25pt;height:121.4pt" o:ole="">
            <v:imagedata r:id="rId15" o:title="" croptop="3332f" cropbottom="6109f" cropleft="10552f" cropright="3332f"/>
          </v:shape>
          <o:OLEObject Type="Embed" ProgID="PBrush" ShapeID="_x0000_i1030" DrawAspect="Content" ObjectID="_1691159883" r:id="rId16"/>
        </w:object>
      </w:r>
      <w:bookmarkEnd w:id="0"/>
    </w:p>
    <w:p w14:paraId="34CB4F3C" w14:textId="76AB83E4" w:rsidR="006F1BF8" w:rsidRDefault="006F1BF8" w:rsidP="007516EE">
      <w:pPr>
        <w:pStyle w:val="NoSpacing"/>
        <w:rPr>
          <w:sz w:val="24"/>
          <w:szCs w:val="24"/>
        </w:rPr>
      </w:pPr>
    </w:p>
    <w:p w14:paraId="2CEFAC87" w14:textId="14E433DF" w:rsidR="006F1BF8" w:rsidRDefault="006F1BF8" w:rsidP="007516E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we find</w:t>
      </w:r>
      <w:r w:rsidR="00BD45D4">
        <w:rPr>
          <w:sz w:val="24"/>
          <w:szCs w:val="24"/>
        </w:rPr>
        <w:t>, for a given branch…</w:t>
      </w:r>
    </w:p>
    <w:p w14:paraId="34E28EA7" w14:textId="77777777" w:rsidR="006F1BF8" w:rsidRPr="007516EE" w:rsidRDefault="006F1BF8" w:rsidP="007516EE">
      <w:pPr>
        <w:pStyle w:val="NoSpacing"/>
        <w:rPr>
          <w:sz w:val="24"/>
          <w:szCs w:val="24"/>
        </w:rPr>
      </w:pPr>
    </w:p>
    <w:p w14:paraId="54DE82FA" w14:textId="034D526F" w:rsidR="007516EE" w:rsidRDefault="00380911" w:rsidP="007516EE">
      <w:pPr>
        <w:pStyle w:val="NoSpacing"/>
        <w:rPr>
          <w:sz w:val="24"/>
          <w:szCs w:val="24"/>
        </w:rPr>
      </w:pPr>
      <w:r w:rsidRPr="00BD45D4">
        <w:rPr>
          <w:position w:val="-94"/>
          <w:sz w:val="24"/>
          <w:szCs w:val="24"/>
        </w:rPr>
        <w:object w:dxaOrig="2560" w:dyaOrig="2079" w14:anchorId="2249D1EB">
          <v:shape id="_x0000_i1031" type="#_x0000_t75" style="width:127.4pt;height:104.3pt" o:ole="">
            <v:imagedata r:id="rId17" o:title=""/>
          </v:shape>
          <o:OLEObject Type="Embed" ProgID="Equation.DSMT4" ShapeID="_x0000_i1031" DrawAspect="Content" ObjectID="_1691159884" r:id="rId18"/>
        </w:object>
      </w:r>
    </w:p>
    <w:p w14:paraId="57C7A5B9" w14:textId="212D8745" w:rsidR="00BD45D4" w:rsidRDefault="00BD45D4" w:rsidP="007516EE">
      <w:pPr>
        <w:pStyle w:val="NoSpacing"/>
        <w:rPr>
          <w:sz w:val="24"/>
          <w:szCs w:val="24"/>
        </w:rPr>
      </w:pPr>
    </w:p>
    <w:p w14:paraId="5DABFB22" w14:textId="45483D81" w:rsidR="007516EE" w:rsidRDefault="00BD45D4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we’d multiply by 2 to include both branches</w:t>
      </w:r>
      <w:r w:rsidR="00D0739A">
        <w:rPr>
          <w:sz w:val="24"/>
          <w:szCs w:val="24"/>
        </w:rPr>
        <w:t xml:space="preserve"> (polarizations)</w:t>
      </w:r>
      <w:r>
        <w:rPr>
          <w:sz w:val="24"/>
          <w:szCs w:val="24"/>
        </w:rPr>
        <w:t xml:space="preserve">.  </w:t>
      </w:r>
      <w:r w:rsidR="007516EE">
        <w:rPr>
          <w:sz w:val="24"/>
          <w:szCs w:val="24"/>
        </w:rPr>
        <w:t xml:space="preserve">Again, this </w:t>
      </w:r>
      <w:r w:rsidR="004A6B6C">
        <w:rPr>
          <w:sz w:val="24"/>
          <w:szCs w:val="24"/>
        </w:rPr>
        <w:t>is</w:t>
      </w:r>
      <w:r w:rsidR="007516EE">
        <w:rPr>
          <w:sz w:val="24"/>
          <w:szCs w:val="24"/>
        </w:rPr>
        <w:t xml:space="preserve"> more like a density of excitations than of states, per se</w:t>
      </w:r>
      <w:r w:rsidR="007516EE">
        <w:rPr>
          <w:rFonts w:ascii="Calibri" w:hAnsi="Calibri" w:cs="Calibri"/>
          <w:sz w:val="24"/>
          <w:szCs w:val="24"/>
        </w:rPr>
        <w:t>ʹ</w:t>
      </w:r>
      <w:r w:rsidR="007516EE">
        <w:rPr>
          <w:sz w:val="24"/>
          <w:szCs w:val="24"/>
        </w:rPr>
        <w:t>.</w:t>
      </w:r>
      <w:r w:rsidR="00FA7846">
        <w:rPr>
          <w:sz w:val="24"/>
          <w:szCs w:val="24"/>
        </w:rPr>
        <w:t xml:space="preserve">  </w:t>
      </w:r>
    </w:p>
    <w:p w14:paraId="678AFC0D" w14:textId="77777777" w:rsidR="007516EE" w:rsidRPr="00B41206" w:rsidRDefault="007516EE" w:rsidP="00B41206">
      <w:pPr>
        <w:pStyle w:val="NoSpacing"/>
        <w:rPr>
          <w:sz w:val="24"/>
          <w:szCs w:val="24"/>
        </w:rPr>
      </w:pPr>
    </w:p>
    <w:p w14:paraId="1B4993A1" w14:textId="77777777" w:rsidR="00B41206" w:rsidRPr="00B03C90" w:rsidRDefault="00B41206" w:rsidP="00B41206">
      <w:pPr>
        <w:pStyle w:val="NoSpacing"/>
        <w:rPr>
          <w:sz w:val="24"/>
          <w:szCs w:val="24"/>
        </w:rPr>
      </w:pPr>
    </w:p>
    <w:sectPr w:rsidR="00B41206" w:rsidRPr="00B03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6F"/>
    <w:rsid w:val="00087059"/>
    <w:rsid w:val="000A744D"/>
    <w:rsid w:val="00133166"/>
    <w:rsid w:val="001D466F"/>
    <w:rsid w:val="00247F2A"/>
    <w:rsid w:val="00251695"/>
    <w:rsid w:val="00370F7E"/>
    <w:rsid w:val="00380911"/>
    <w:rsid w:val="003975FA"/>
    <w:rsid w:val="003B2AF0"/>
    <w:rsid w:val="00400055"/>
    <w:rsid w:val="004349E5"/>
    <w:rsid w:val="00434A71"/>
    <w:rsid w:val="004A6B6C"/>
    <w:rsid w:val="004B39D7"/>
    <w:rsid w:val="004E3053"/>
    <w:rsid w:val="00581959"/>
    <w:rsid w:val="00601810"/>
    <w:rsid w:val="006C62BE"/>
    <w:rsid w:val="006F1BF8"/>
    <w:rsid w:val="007452CC"/>
    <w:rsid w:val="007516EE"/>
    <w:rsid w:val="007F39CF"/>
    <w:rsid w:val="00874286"/>
    <w:rsid w:val="008C4558"/>
    <w:rsid w:val="008F4027"/>
    <w:rsid w:val="009D5095"/>
    <w:rsid w:val="00A45428"/>
    <w:rsid w:val="00B03C90"/>
    <w:rsid w:val="00B41206"/>
    <w:rsid w:val="00BD45D4"/>
    <w:rsid w:val="00BE6A5B"/>
    <w:rsid w:val="00C75064"/>
    <w:rsid w:val="00CA138F"/>
    <w:rsid w:val="00CE0909"/>
    <w:rsid w:val="00CF13BF"/>
    <w:rsid w:val="00D0739A"/>
    <w:rsid w:val="00DD44F4"/>
    <w:rsid w:val="00E05F48"/>
    <w:rsid w:val="00E21A3D"/>
    <w:rsid w:val="00E67042"/>
    <w:rsid w:val="00E77D65"/>
    <w:rsid w:val="00EC29AE"/>
    <w:rsid w:val="00ED77C9"/>
    <w:rsid w:val="00EE3B1E"/>
    <w:rsid w:val="00F70ED3"/>
    <w:rsid w:val="00FA77CE"/>
    <w:rsid w:val="00FA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5B26A"/>
  <w15:chartTrackingRefBased/>
  <w15:docId w15:val="{A6ECBB91-6120-4A92-B45D-434A8FE2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120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5" Type="http://schemas.openxmlformats.org/officeDocument/2006/relationships/oleObject" Target="embeddings/oleObject1.bin"/><Relationship Id="rId15" Type="http://schemas.openxmlformats.org/officeDocument/2006/relationships/image" Target="media/image7.png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24</cp:revision>
  <dcterms:created xsi:type="dcterms:W3CDTF">2019-08-22T18:52:00Z</dcterms:created>
  <dcterms:modified xsi:type="dcterms:W3CDTF">2021-08-22T21:51:00Z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